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BE" w:rsidRDefault="00B719C1">
      <w:pPr>
        <w:pStyle w:val="Title"/>
        <w:spacing w:after="0"/>
        <w:contextualSpacing w:val="0"/>
        <w:jc w:val="center"/>
      </w:pPr>
      <w:proofErr w:type="spellStart"/>
      <w:r>
        <w:t>Bournville</w:t>
      </w:r>
      <w:proofErr w:type="spellEnd"/>
      <w:r>
        <w:t xml:space="preserve"> Harriers</w:t>
      </w:r>
    </w:p>
    <w:p w:rsidR="00B806B8" w:rsidRPr="00B806B8" w:rsidRDefault="00B806B8" w:rsidP="00B806B8"/>
    <w:p w:rsidR="006C30BE" w:rsidRDefault="000B62E7">
      <w:pPr>
        <w:pStyle w:val="Subtitle"/>
        <w:spacing w:after="0" w:line="240" w:lineRule="auto"/>
        <w:jc w:val="center"/>
        <w:rPr>
          <w:b/>
          <w:i w:val="0"/>
          <w:sz w:val="40"/>
          <w:szCs w:val="40"/>
        </w:rPr>
      </w:pPr>
      <w:r w:rsidRPr="000B62E7">
        <w:rPr>
          <w:b/>
          <w:i w:val="0"/>
          <w:color w:val="FF0000"/>
          <w:sz w:val="40"/>
          <w:szCs w:val="40"/>
        </w:rPr>
        <w:t>DRAFT</w:t>
      </w:r>
      <w:r>
        <w:rPr>
          <w:b/>
          <w:i w:val="0"/>
          <w:sz w:val="40"/>
          <w:szCs w:val="40"/>
        </w:rPr>
        <w:t xml:space="preserve"> </w:t>
      </w:r>
      <w:r w:rsidR="00E104B2">
        <w:rPr>
          <w:b/>
          <w:i w:val="0"/>
          <w:sz w:val="40"/>
          <w:szCs w:val="40"/>
        </w:rPr>
        <w:t>MINUTES OF CLUB COMMITTEE MEETING</w:t>
      </w:r>
    </w:p>
    <w:p w:rsidR="0029584E" w:rsidRDefault="0029584E">
      <w:pPr>
        <w:spacing w:after="0" w:line="240" w:lineRule="auto"/>
        <w:jc w:val="center"/>
        <w:rPr>
          <w:b/>
        </w:rPr>
      </w:pPr>
    </w:p>
    <w:p w:rsidR="0092368E" w:rsidRDefault="00E104B2">
      <w:pPr>
        <w:spacing w:after="0" w:line="240" w:lineRule="auto"/>
        <w:jc w:val="center"/>
        <w:rPr>
          <w:b/>
        </w:rPr>
      </w:pPr>
      <w:r>
        <w:rPr>
          <w:b/>
        </w:rPr>
        <w:t xml:space="preserve">Held on </w:t>
      </w:r>
      <w:proofErr w:type="gramStart"/>
      <w:r w:rsidR="00C95692" w:rsidRPr="00B806B8">
        <w:rPr>
          <w:b/>
        </w:rPr>
        <w:t xml:space="preserve">Monday  </w:t>
      </w:r>
      <w:r w:rsidR="00560E2B">
        <w:rPr>
          <w:b/>
        </w:rPr>
        <w:t>11</w:t>
      </w:r>
      <w:r w:rsidR="009572AB" w:rsidRPr="009572AB">
        <w:rPr>
          <w:b/>
          <w:vertAlign w:val="superscript"/>
        </w:rPr>
        <w:t>th</w:t>
      </w:r>
      <w:r w:rsidR="00560E2B">
        <w:rPr>
          <w:b/>
        </w:rPr>
        <w:t>June</w:t>
      </w:r>
      <w:proofErr w:type="gramEnd"/>
      <w:r w:rsidR="00AF728B">
        <w:rPr>
          <w:b/>
        </w:rPr>
        <w:t xml:space="preserve"> </w:t>
      </w:r>
      <w:r w:rsidR="00D47B65" w:rsidRPr="00B806B8">
        <w:rPr>
          <w:b/>
        </w:rPr>
        <w:t xml:space="preserve"> 2018</w:t>
      </w:r>
    </w:p>
    <w:p w:rsidR="000C07F3" w:rsidRDefault="00681102" w:rsidP="00681102">
      <w:pPr>
        <w:pStyle w:val="Heading1"/>
        <w:spacing w:before="240" w:line="240" w:lineRule="auto"/>
        <w:rPr>
          <w:rFonts w:asciiTheme="minorHAnsi" w:hAnsiTheme="minorHAnsi" w:cstheme="minorHAnsi"/>
          <w:color w:val="auto"/>
        </w:rPr>
      </w:pPr>
      <w:r w:rsidRPr="00681102">
        <w:rPr>
          <w:rFonts w:asciiTheme="minorHAnsi" w:hAnsiTheme="minorHAnsi" w:cstheme="minorHAnsi"/>
          <w:color w:val="auto"/>
        </w:rPr>
        <w:t xml:space="preserve">Meeting chaired by: </w:t>
      </w:r>
      <w:r w:rsidR="000C07F3">
        <w:rPr>
          <w:rFonts w:asciiTheme="minorHAnsi" w:hAnsiTheme="minorHAnsi" w:cstheme="minorHAnsi"/>
          <w:color w:val="auto"/>
        </w:rPr>
        <w:t>Rebekah Hilton</w:t>
      </w:r>
    </w:p>
    <w:p w:rsidR="00681102" w:rsidRPr="00681102" w:rsidRDefault="00681102" w:rsidP="00681102">
      <w:pPr>
        <w:pStyle w:val="Heading1"/>
        <w:spacing w:before="240" w:line="240" w:lineRule="auto"/>
        <w:rPr>
          <w:rFonts w:asciiTheme="minorHAnsi" w:hAnsiTheme="minorHAnsi" w:cstheme="minorHAnsi"/>
          <w:color w:val="auto"/>
        </w:rPr>
      </w:pPr>
      <w:r>
        <w:t>Attendance</w:t>
      </w:r>
    </w:p>
    <w:p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rsidR="00681102" w:rsidRDefault="00681102" w:rsidP="00984190">
            <w:pPr>
              <w:spacing w:after="0" w:line="240" w:lineRule="auto"/>
              <w:jc w:val="center"/>
              <w:rPr>
                <w:b/>
                <w:color w:val="FFFFFF"/>
                <w:sz w:val="24"/>
                <w:szCs w:val="24"/>
              </w:rPr>
            </w:pP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 xml:space="preserve">Dave </w:t>
            </w:r>
            <w:proofErr w:type="spellStart"/>
            <w:r w:rsidR="00D16BF1">
              <w:rPr>
                <w:sz w:val="24"/>
                <w:szCs w:val="24"/>
              </w:rPr>
              <w:t>Powner</w:t>
            </w:r>
            <w:proofErr w:type="spellEnd"/>
            <w:r w:rsidR="00D16BF1">
              <w:rPr>
                <w:sz w:val="24"/>
                <w:szCs w:val="24"/>
              </w:rPr>
              <w:t xml:space="preserve">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rsidR="00681102" w:rsidRDefault="000C07F3" w:rsidP="000C07F3">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rsidR="00681102" w:rsidRDefault="00085D9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rsidR="00681102" w:rsidRDefault="00D16BF1"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rsidR="00681102" w:rsidRDefault="00560E2B"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 xml:space="preserve">John </w:t>
            </w:r>
            <w:proofErr w:type="spellStart"/>
            <w:r>
              <w:rPr>
                <w:sz w:val="24"/>
                <w:szCs w:val="24"/>
              </w:rPr>
              <w:t>Cheel</w:t>
            </w:r>
            <w:proofErr w:type="spellEnd"/>
            <w:r>
              <w:rPr>
                <w:sz w:val="24"/>
                <w:szCs w:val="24"/>
              </w:rPr>
              <w:t xml:space="preserve">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81102" w:rsidRDefault="000C07F3"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81102" w:rsidRDefault="000C07F3" w:rsidP="00560E2B">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rsidR="00681102" w:rsidRDefault="000C07F3" w:rsidP="00D16BF1">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rsidR="00681102" w:rsidRDefault="00085D9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rsidR="00681102" w:rsidRDefault="000C07F3" w:rsidP="00560E2B">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 xml:space="preserve">James </w:t>
            </w:r>
            <w:proofErr w:type="spellStart"/>
            <w:r>
              <w:rPr>
                <w:sz w:val="24"/>
                <w:szCs w:val="24"/>
              </w:rPr>
              <w:t>Drakeford</w:t>
            </w:r>
            <w:proofErr w:type="spellEnd"/>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 xml:space="preserve">Steve </w:t>
            </w:r>
            <w:proofErr w:type="spellStart"/>
            <w:r>
              <w:rPr>
                <w:sz w:val="24"/>
                <w:szCs w:val="24"/>
              </w:rPr>
              <w:t>Doswell</w:t>
            </w:r>
            <w:proofErr w:type="spellEnd"/>
            <w:r>
              <w:rPr>
                <w:sz w:val="24"/>
                <w:szCs w:val="24"/>
              </w:rPr>
              <w:t xml:space="preserve">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rsidR="00681102" w:rsidRDefault="000C07F3" w:rsidP="00984190">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rsidR="00681102" w:rsidRDefault="000C07F3"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Rachel Partridge</w:t>
            </w:r>
            <w:r w:rsidR="00681102">
              <w:rPr>
                <w:sz w:val="24"/>
                <w:szCs w:val="24"/>
              </w:rPr>
              <w:t>(</w:t>
            </w:r>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bl>
    <w:p w:rsidR="00681102" w:rsidRDefault="00681102" w:rsidP="00681102">
      <w:pPr>
        <w:sectPr w:rsidR="00681102" w:rsidSect="00681102">
          <w:footerReference w:type="default" r:id="rId9"/>
          <w:type w:val="continuous"/>
          <w:pgSz w:w="11906" w:h="16838"/>
          <w:pgMar w:top="1440" w:right="1440" w:bottom="1440" w:left="1440" w:header="0" w:footer="720" w:gutter="0"/>
          <w:pgNumType w:start="1"/>
          <w:cols w:space="720"/>
        </w:sectPr>
      </w:pPr>
    </w:p>
    <w:p w:rsidR="00681102" w:rsidRDefault="00681102" w:rsidP="00681102">
      <w:pPr>
        <w:pStyle w:val="Heading1"/>
        <w:spacing w:line="240" w:lineRule="auto"/>
      </w:pPr>
      <w:r>
        <w:lastRenderedPageBreak/>
        <w:t>Apologies Received</w:t>
      </w:r>
    </w:p>
    <w:p w:rsidR="00681102" w:rsidRPr="00681102" w:rsidRDefault="00681102" w:rsidP="00681102">
      <w:pPr>
        <w:spacing w:line="240" w:lineRule="auto"/>
      </w:pPr>
    </w:p>
    <w:p w:rsidR="00681102" w:rsidRDefault="00681102" w:rsidP="00D16BF1">
      <w:pPr>
        <w:spacing w:after="0" w:line="240" w:lineRule="auto"/>
      </w:pPr>
      <w:r>
        <w:tab/>
      </w:r>
      <w:r w:rsidR="00D16BF1">
        <w:t>See above.</w:t>
      </w:r>
    </w:p>
    <w:p w:rsidR="00D16BF1" w:rsidRPr="00E104B2" w:rsidRDefault="00D16BF1" w:rsidP="00D16BF1">
      <w:pPr>
        <w:spacing w:after="0" w:line="240" w:lineRule="auto"/>
        <w:rPr>
          <w:b/>
          <w:color w:val="FF0000"/>
          <w:sz w:val="28"/>
          <w:szCs w:val="28"/>
        </w:rPr>
      </w:pPr>
    </w:p>
    <w:p w:rsidR="0092368E" w:rsidRDefault="0092368E" w:rsidP="0092368E">
      <w:pPr>
        <w:spacing w:after="0" w:line="240" w:lineRule="auto"/>
        <w:rPr>
          <w:b/>
        </w:rPr>
      </w:pPr>
    </w:p>
    <w:p w:rsidR="00F6694B" w:rsidRDefault="00F6694B" w:rsidP="00F6694B">
      <w:pPr>
        <w:spacing w:after="0"/>
        <w:ind w:left="720"/>
        <w:contextualSpacing/>
      </w:pPr>
    </w:p>
    <w:p w:rsidR="0010421F" w:rsidRDefault="00085D92" w:rsidP="0010421F">
      <w:pPr>
        <w:pStyle w:val="ListParagraph"/>
        <w:numPr>
          <w:ilvl w:val="0"/>
          <w:numId w:val="1"/>
        </w:numPr>
        <w:spacing w:after="0"/>
      </w:pPr>
      <w:r>
        <w:t>Minutes from previous meeting accepted and action points discussed and agreed.</w:t>
      </w:r>
    </w:p>
    <w:p w:rsidR="00EF61A2" w:rsidRPr="00EF61A2" w:rsidRDefault="00EF61A2" w:rsidP="00EF61A2">
      <w:pPr>
        <w:rPr>
          <w:color w:val="FF0000"/>
        </w:rPr>
      </w:pPr>
    </w:p>
    <w:p w:rsidR="00EF61A2" w:rsidRDefault="000C07F3" w:rsidP="00EF61A2">
      <w:pPr>
        <w:pStyle w:val="ListParagraph"/>
        <w:numPr>
          <w:ilvl w:val="0"/>
          <w:numId w:val="1"/>
        </w:numPr>
        <w:spacing w:after="0"/>
      </w:pPr>
      <w:r>
        <w:t xml:space="preserve">Killer Mile </w:t>
      </w:r>
    </w:p>
    <w:p w:rsidR="00085D92" w:rsidRDefault="00085D92" w:rsidP="00085D92">
      <w:pPr>
        <w:pStyle w:val="ListParagraph"/>
      </w:pPr>
    </w:p>
    <w:p w:rsidR="00085D92" w:rsidRDefault="000C07F3" w:rsidP="00560E2B">
      <w:pPr>
        <w:spacing w:after="0"/>
        <w:ind w:left="720"/>
      </w:pPr>
      <w:r>
        <w:t xml:space="preserve">Now </w:t>
      </w:r>
      <w:proofErr w:type="gramStart"/>
      <w:r>
        <w:t>organised  -</w:t>
      </w:r>
      <w:proofErr w:type="gramEnd"/>
      <w:r>
        <w:t xml:space="preserve">the </w:t>
      </w:r>
      <w:proofErr w:type="spellStart"/>
      <w:r>
        <w:t>sub committee</w:t>
      </w:r>
      <w:proofErr w:type="spellEnd"/>
      <w:r>
        <w:t xml:space="preserve"> have met and some more volunteers are needed for the day to </w:t>
      </w:r>
      <w:proofErr w:type="spellStart"/>
      <w:r>
        <w:t>marshall</w:t>
      </w:r>
      <w:proofErr w:type="spellEnd"/>
      <w:r>
        <w:t xml:space="preserve">.  Various committee members offered to help and a request to go on </w:t>
      </w:r>
      <w:proofErr w:type="spellStart"/>
      <w:r>
        <w:t>facebook</w:t>
      </w:r>
      <w:proofErr w:type="spellEnd"/>
      <w:r>
        <w:t xml:space="preserve">.  </w:t>
      </w:r>
      <w:proofErr w:type="spellStart"/>
      <w:r>
        <w:t>Rhiann</w:t>
      </w:r>
      <w:proofErr w:type="spellEnd"/>
      <w:r>
        <w:t xml:space="preserve"> will print out certificates and prizes were agreed as 2 x £25 meal vouchers for the Peacock – 1 male – 1 female winner.  An entry raffle will be held and winners will receive a voucher to be redeemed for a teal target race of their choice.  Registration starts at 6.45.  Tim Hodges has offered to provide a gazebo.</w:t>
      </w:r>
    </w:p>
    <w:p w:rsidR="00560E2B" w:rsidRDefault="00560E2B" w:rsidP="00560E2B">
      <w:pPr>
        <w:spacing w:after="0"/>
        <w:ind w:left="720"/>
      </w:pPr>
    </w:p>
    <w:p w:rsidR="008774DE" w:rsidRDefault="000C07F3" w:rsidP="008774DE">
      <w:pPr>
        <w:pStyle w:val="ListParagraph"/>
        <w:numPr>
          <w:ilvl w:val="0"/>
          <w:numId w:val="1"/>
        </w:numPr>
        <w:spacing w:after="0"/>
      </w:pPr>
      <w:r>
        <w:t>Accounts Update</w:t>
      </w:r>
    </w:p>
    <w:p w:rsidR="008774DE" w:rsidRDefault="008774DE" w:rsidP="008774DE">
      <w:pPr>
        <w:spacing w:after="0"/>
        <w:ind w:left="720"/>
      </w:pPr>
    </w:p>
    <w:p w:rsidR="008774DE" w:rsidRDefault="000C07F3" w:rsidP="00C4206F">
      <w:pPr>
        <w:spacing w:after="0"/>
        <w:ind w:left="720"/>
      </w:pPr>
      <w:r>
        <w:t xml:space="preserve">A copy of the recent accounts had been emailed and there were no queries or comments as yet as it is very early in the year.  It was agreed that we would approach </w:t>
      </w:r>
      <w:proofErr w:type="spellStart"/>
      <w:r>
        <w:t>Rowheath</w:t>
      </w:r>
      <w:proofErr w:type="spellEnd"/>
      <w:r>
        <w:t xml:space="preserve"> about donating</w:t>
      </w:r>
      <w:r w:rsidR="00C4206F">
        <w:t>/contributing</w:t>
      </w:r>
      <w:r>
        <w:t xml:space="preserve"> to a water cooler in the changing area</w:t>
      </w:r>
      <w:r w:rsidR="00C4206F">
        <w:t xml:space="preserve">.  </w:t>
      </w:r>
    </w:p>
    <w:p w:rsidR="008774DE" w:rsidRDefault="008774DE" w:rsidP="008774DE">
      <w:pPr>
        <w:spacing w:after="0"/>
      </w:pPr>
      <w:r>
        <w:t xml:space="preserve"> </w:t>
      </w:r>
    </w:p>
    <w:p w:rsidR="008774DE" w:rsidRDefault="008774DE" w:rsidP="008774DE">
      <w:pPr>
        <w:spacing w:after="0"/>
        <w:ind w:left="360"/>
      </w:pPr>
    </w:p>
    <w:p w:rsidR="008774DE" w:rsidRDefault="00F10C1F" w:rsidP="00F10C1F">
      <w:pPr>
        <w:pStyle w:val="ListParagraph"/>
        <w:numPr>
          <w:ilvl w:val="0"/>
          <w:numId w:val="1"/>
        </w:numPr>
        <w:spacing w:after="0"/>
      </w:pPr>
      <w:r>
        <w:t xml:space="preserve"> </w:t>
      </w:r>
      <w:r w:rsidR="00C4206F">
        <w:t>Committee role descriptions</w:t>
      </w:r>
    </w:p>
    <w:p w:rsidR="008774DE" w:rsidRDefault="008774DE" w:rsidP="008774DE">
      <w:pPr>
        <w:spacing w:after="0"/>
        <w:ind w:left="720"/>
      </w:pPr>
    </w:p>
    <w:p w:rsidR="008774DE" w:rsidRDefault="00C4206F" w:rsidP="008774DE">
      <w:pPr>
        <w:spacing w:after="0"/>
        <w:ind w:left="720"/>
      </w:pPr>
      <w:r>
        <w:t xml:space="preserve">It was agreed to wait until DP returns to discuss these and whether they should be changed and whether they should go </w:t>
      </w:r>
      <w:proofErr w:type="spellStart"/>
      <w:r>
        <w:t>o</w:t>
      </w:r>
      <w:proofErr w:type="spellEnd"/>
      <w:r>
        <w:t xml:space="preserve"> to the website.  </w:t>
      </w:r>
      <w:proofErr w:type="gramStart"/>
      <w:r>
        <w:t>Action for new agenda item next month.</w:t>
      </w:r>
      <w:proofErr w:type="gramEnd"/>
      <w:r w:rsidR="00053AC8">
        <w:t xml:space="preserve"> </w:t>
      </w:r>
      <w:r w:rsidR="008774DE">
        <w:t xml:space="preserve">  </w:t>
      </w:r>
    </w:p>
    <w:p w:rsidR="00085D92" w:rsidRDefault="00085D92" w:rsidP="00E6022A">
      <w:pPr>
        <w:spacing w:after="0"/>
        <w:ind w:left="720"/>
      </w:pPr>
    </w:p>
    <w:p w:rsidR="00085D92" w:rsidRDefault="00085D92" w:rsidP="00E6022A">
      <w:pPr>
        <w:spacing w:after="0"/>
        <w:ind w:left="720"/>
      </w:pPr>
    </w:p>
    <w:p w:rsidR="00E6022A" w:rsidRPr="00F6694B" w:rsidRDefault="00E6022A" w:rsidP="00E6022A">
      <w:pPr>
        <w:spacing w:after="0"/>
        <w:ind w:left="720"/>
        <w:contextualSpacing/>
        <w:rPr>
          <w:color w:val="FF0000"/>
          <w:sz w:val="16"/>
          <w:szCs w:val="16"/>
        </w:rPr>
      </w:pPr>
    </w:p>
    <w:p w:rsidR="006461B7" w:rsidRDefault="00053AC8" w:rsidP="00F10C1F">
      <w:pPr>
        <w:pStyle w:val="ListParagraph"/>
        <w:numPr>
          <w:ilvl w:val="0"/>
          <w:numId w:val="1"/>
        </w:numPr>
        <w:spacing w:after="0"/>
      </w:pPr>
      <w:r>
        <w:t xml:space="preserve"> </w:t>
      </w:r>
      <w:r w:rsidR="00C4206F">
        <w:t>Birmingham 10k</w:t>
      </w:r>
    </w:p>
    <w:p w:rsidR="00053AC8" w:rsidRDefault="00053AC8" w:rsidP="00053AC8">
      <w:pPr>
        <w:spacing w:after="0"/>
        <w:ind w:left="720"/>
      </w:pPr>
    </w:p>
    <w:p w:rsidR="00053AC8" w:rsidRDefault="00C4206F" w:rsidP="00053AC8">
      <w:pPr>
        <w:spacing w:after="0"/>
        <w:ind w:left="720"/>
      </w:pPr>
      <w:r>
        <w:t xml:space="preserve">We have 8 free places, which it was agreed would go to the fastest 4 men and 4 women.  It was also agreed that the £400 winnings should go in to the funds to pay for prizes in the form of teal target race vouchers for other club events/races.  </w:t>
      </w:r>
      <w:proofErr w:type="gramStart"/>
      <w:r>
        <w:t>SM to find out how many times we have won and publish on the website.</w:t>
      </w:r>
      <w:proofErr w:type="gramEnd"/>
    </w:p>
    <w:p w:rsidR="00255400" w:rsidRPr="00F6694B" w:rsidRDefault="00255400" w:rsidP="00255400">
      <w:pPr>
        <w:spacing w:after="0"/>
        <w:ind w:left="720"/>
        <w:contextualSpacing/>
        <w:rPr>
          <w:color w:val="FF0000"/>
          <w:sz w:val="16"/>
          <w:szCs w:val="16"/>
        </w:rPr>
      </w:pPr>
    </w:p>
    <w:p w:rsidR="006461B7" w:rsidRDefault="00C4206F" w:rsidP="00F10C1F">
      <w:pPr>
        <w:numPr>
          <w:ilvl w:val="0"/>
          <w:numId w:val="1"/>
        </w:numPr>
        <w:spacing w:after="0"/>
        <w:contextualSpacing/>
        <w:rPr>
          <w:color w:val="auto"/>
        </w:rPr>
      </w:pPr>
      <w:r>
        <w:rPr>
          <w:color w:val="auto"/>
        </w:rPr>
        <w:t>Christmas party</w:t>
      </w:r>
    </w:p>
    <w:p w:rsidR="00053AC8" w:rsidRPr="00F6694B" w:rsidRDefault="00053AC8" w:rsidP="00053AC8">
      <w:pPr>
        <w:spacing w:after="0"/>
        <w:contextualSpacing/>
        <w:rPr>
          <w:color w:val="auto"/>
        </w:rPr>
      </w:pPr>
    </w:p>
    <w:p w:rsidR="00255400" w:rsidRDefault="00C4206F" w:rsidP="00255400">
      <w:pPr>
        <w:spacing w:after="0"/>
        <w:ind w:left="720"/>
        <w:contextualSpacing/>
        <w:rPr>
          <w:color w:val="auto"/>
        </w:rPr>
      </w:pPr>
      <w:r>
        <w:rPr>
          <w:color w:val="auto"/>
        </w:rPr>
        <w:t>The venue is already booked.  It was agreed that we ask Guy Marston to cater for the event and the date is 7.12.18.</w:t>
      </w:r>
    </w:p>
    <w:p w:rsidR="006461B7" w:rsidRPr="00F6694B" w:rsidRDefault="00E6022A" w:rsidP="00255400">
      <w:pPr>
        <w:spacing w:after="0"/>
        <w:ind w:left="720"/>
        <w:contextualSpacing/>
        <w:rPr>
          <w:color w:val="auto"/>
          <w:sz w:val="16"/>
          <w:szCs w:val="16"/>
        </w:rPr>
      </w:pPr>
      <w:r w:rsidRPr="00F6694B">
        <w:rPr>
          <w:color w:val="auto"/>
        </w:rPr>
        <w:t xml:space="preserve"> </w:t>
      </w:r>
    </w:p>
    <w:p w:rsidR="00C13FC3" w:rsidRPr="00C4206F" w:rsidRDefault="00C4206F" w:rsidP="006461B7">
      <w:pPr>
        <w:numPr>
          <w:ilvl w:val="0"/>
          <w:numId w:val="1"/>
        </w:numPr>
        <w:spacing w:after="0"/>
        <w:contextualSpacing/>
        <w:rPr>
          <w:color w:val="auto"/>
          <w:sz w:val="16"/>
          <w:szCs w:val="16"/>
        </w:rPr>
      </w:pPr>
      <w:r w:rsidRPr="00C4206F">
        <w:rPr>
          <w:color w:val="auto"/>
        </w:rPr>
        <w:t>Membership</w:t>
      </w:r>
    </w:p>
    <w:p w:rsidR="00C4206F" w:rsidRDefault="00C4206F" w:rsidP="009572AB">
      <w:pPr>
        <w:spacing w:after="0"/>
        <w:ind w:left="720"/>
        <w:contextualSpacing/>
        <w:rPr>
          <w:color w:val="auto"/>
        </w:rPr>
      </w:pPr>
    </w:p>
    <w:p w:rsidR="000D114D" w:rsidRDefault="00C4206F" w:rsidP="009572AB">
      <w:pPr>
        <w:spacing w:after="0"/>
        <w:ind w:left="720"/>
        <w:contextualSpacing/>
        <w:rPr>
          <w:color w:val="auto"/>
        </w:rPr>
      </w:pPr>
      <w:r>
        <w:rPr>
          <w:color w:val="auto"/>
        </w:rPr>
        <w:t>223 paid up, 20 new members have joined since April and 51 have not renewed.  JG will mention in announcements that you cannot run killer mile without being a member.</w:t>
      </w:r>
      <w:r w:rsidR="00BC72B8">
        <w:rPr>
          <w:color w:val="auto"/>
        </w:rPr>
        <w:t xml:space="preserve"> </w:t>
      </w:r>
    </w:p>
    <w:p w:rsidR="000D114D" w:rsidRDefault="000D114D" w:rsidP="00C13FC3">
      <w:pPr>
        <w:spacing w:after="0"/>
        <w:ind w:firstLine="360"/>
        <w:contextualSpacing/>
        <w:rPr>
          <w:color w:val="auto"/>
        </w:rPr>
      </w:pPr>
      <w:r>
        <w:rPr>
          <w:color w:val="auto"/>
        </w:rPr>
        <w:tab/>
      </w:r>
    </w:p>
    <w:p w:rsidR="000D114D" w:rsidRDefault="00C4206F" w:rsidP="00F10C1F">
      <w:pPr>
        <w:pStyle w:val="ListParagraph"/>
        <w:numPr>
          <w:ilvl w:val="0"/>
          <w:numId w:val="1"/>
        </w:numPr>
        <w:spacing w:after="0"/>
        <w:rPr>
          <w:color w:val="auto"/>
        </w:rPr>
      </w:pPr>
      <w:r>
        <w:rPr>
          <w:color w:val="auto"/>
        </w:rPr>
        <w:lastRenderedPageBreak/>
        <w:t>Beginners’ feedback</w:t>
      </w:r>
      <w:r w:rsidR="00BC72B8">
        <w:rPr>
          <w:color w:val="auto"/>
        </w:rPr>
        <w:t>.</w:t>
      </w:r>
    </w:p>
    <w:p w:rsidR="000D114D" w:rsidRPr="000D114D" w:rsidRDefault="000D114D" w:rsidP="000D114D">
      <w:pPr>
        <w:spacing w:after="0"/>
        <w:rPr>
          <w:color w:val="auto"/>
        </w:rPr>
      </w:pPr>
    </w:p>
    <w:p w:rsidR="00053AC8" w:rsidRDefault="0020650F" w:rsidP="000D114D">
      <w:pPr>
        <w:spacing w:after="0"/>
        <w:ind w:left="720"/>
        <w:rPr>
          <w:color w:val="auto"/>
        </w:rPr>
      </w:pPr>
      <w:r>
        <w:rPr>
          <w:color w:val="auto"/>
        </w:rPr>
        <w:t>Guy Marston sent the following feedback:</w:t>
      </w:r>
    </w:p>
    <w:p w:rsidR="0020650F" w:rsidRDefault="0020650F" w:rsidP="000D114D">
      <w:pPr>
        <w:spacing w:after="0"/>
        <w:ind w:left="720"/>
        <w:rPr>
          <w:color w:val="auto"/>
        </w:rPr>
      </w:pPr>
    </w:p>
    <w:p w:rsidR="0020650F" w:rsidRDefault="0020650F"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 xml:space="preserve">61 signed up. 39 completed 5k. 2 completed afterwards. 1 fully signed up 3 applied. </w:t>
      </w:r>
      <w:proofErr w:type="gramStart"/>
      <w:r>
        <w:rPr>
          <w:rFonts w:ascii="Segoe UI" w:hAnsi="Segoe UI" w:cs="Segoe UI"/>
          <w:color w:val="1D2129"/>
          <w:sz w:val="21"/>
          <w:szCs w:val="21"/>
          <w:lang w:val="en"/>
        </w:rPr>
        <w:t xml:space="preserve">Costs </w:t>
      </w:r>
      <w:r w:rsidR="00AA0EF5">
        <w:rPr>
          <w:rFonts w:ascii="Segoe UI" w:hAnsi="Segoe UI" w:cs="Segoe UI"/>
          <w:color w:val="1D2129"/>
          <w:sz w:val="21"/>
          <w:szCs w:val="21"/>
          <w:lang w:val="en"/>
        </w:rPr>
        <w:t>£</w:t>
      </w:r>
      <w:r>
        <w:rPr>
          <w:rFonts w:ascii="Segoe UI" w:hAnsi="Segoe UI" w:cs="Segoe UI"/>
          <w:color w:val="1D2129"/>
          <w:sz w:val="21"/>
          <w:szCs w:val="21"/>
          <w:lang w:val="en"/>
        </w:rPr>
        <w:t>13.50 bananas.</w:t>
      </w:r>
      <w:proofErr w:type="gramEnd"/>
      <w:r>
        <w:rPr>
          <w:rFonts w:ascii="Segoe UI" w:hAnsi="Segoe UI" w:cs="Segoe UI"/>
          <w:color w:val="1D2129"/>
          <w:sz w:val="21"/>
          <w:szCs w:val="21"/>
          <w:lang w:val="en"/>
        </w:rPr>
        <w:t xml:space="preserve"> </w:t>
      </w:r>
      <w:proofErr w:type="gramStart"/>
      <w:r>
        <w:rPr>
          <w:rFonts w:ascii="Segoe UI" w:hAnsi="Segoe UI" w:cs="Segoe UI"/>
          <w:color w:val="1D2129"/>
          <w:sz w:val="21"/>
          <w:szCs w:val="21"/>
          <w:lang w:val="en"/>
        </w:rPr>
        <w:t>65ish medals.</w:t>
      </w:r>
      <w:proofErr w:type="gramEnd"/>
      <w:r>
        <w:rPr>
          <w:rFonts w:ascii="Segoe UI" w:hAnsi="Segoe UI" w:cs="Segoe UI"/>
          <w:color w:val="1D2129"/>
          <w:sz w:val="21"/>
          <w:szCs w:val="21"/>
          <w:lang w:val="en"/>
        </w:rPr>
        <w:t xml:space="preserve"> Linda has receipts. Worth remembering for next year costs will increase significantly (I used a lot of </w:t>
      </w:r>
      <w:proofErr w:type="spellStart"/>
      <w:r>
        <w:rPr>
          <w:rFonts w:ascii="Segoe UI" w:hAnsi="Segoe UI" w:cs="Segoe UI"/>
          <w:color w:val="1D2129"/>
          <w:sz w:val="21"/>
          <w:szCs w:val="21"/>
          <w:lang w:val="en"/>
        </w:rPr>
        <w:t>favours</w:t>
      </w:r>
      <w:proofErr w:type="spellEnd"/>
      <w:r>
        <w:rPr>
          <w:rFonts w:ascii="Segoe UI" w:hAnsi="Segoe UI" w:cs="Segoe UI"/>
          <w:color w:val="1D2129"/>
          <w:sz w:val="21"/>
          <w:szCs w:val="21"/>
          <w:lang w:val="en"/>
        </w:rPr>
        <w:t xml:space="preserve">). New route worked well, it’s on </w:t>
      </w:r>
      <w:proofErr w:type="spellStart"/>
      <w:r>
        <w:rPr>
          <w:rFonts w:ascii="Segoe UI" w:hAnsi="Segoe UI" w:cs="Segoe UI"/>
          <w:color w:val="1D2129"/>
          <w:sz w:val="21"/>
          <w:szCs w:val="21"/>
          <w:lang w:val="en"/>
        </w:rPr>
        <w:t>strava</w:t>
      </w:r>
      <w:proofErr w:type="spellEnd"/>
      <w:r>
        <w:rPr>
          <w:rFonts w:ascii="Segoe UI" w:hAnsi="Segoe UI" w:cs="Segoe UI"/>
          <w:color w:val="1D2129"/>
          <w:sz w:val="21"/>
          <w:szCs w:val="21"/>
          <w:lang w:val="en"/>
        </w:rPr>
        <w:t>, easy to marshal, kept runners together and safer with fewer roads to cross. Need to watch lead coach isn’t involved in announcements (</w:t>
      </w:r>
      <w:proofErr w:type="spellStart"/>
      <w:r>
        <w:rPr>
          <w:rFonts w:ascii="Segoe UI" w:hAnsi="Segoe UI" w:cs="Segoe UI"/>
          <w:color w:val="1D2129"/>
          <w:sz w:val="21"/>
          <w:szCs w:val="21"/>
          <w:lang w:val="en"/>
        </w:rPr>
        <w:t>to</w:t>
      </w:r>
      <w:proofErr w:type="spellEnd"/>
      <w:r>
        <w:rPr>
          <w:rFonts w:ascii="Segoe UI" w:hAnsi="Segoe UI" w:cs="Segoe UI"/>
          <w:color w:val="1D2129"/>
          <w:sz w:val="21"/>
          <w:szCs w:val="21"/>
          <w:lang w:val="en"/>
        </w:rPr>
        <w:t xml:space="preserve"> much pressure for them and delays the start for beginners. Generally we had great feedback and many beginners are now with Steve for transition. So many people to thank</w:t>
      </w:r>
      <w:proofErr w:type="gramStart"/>
      <w:r>
        <w:rPr>
          <w:rFonts w:ascii="Segoe UI" w:hAnsi="Segoe UI" w:cs="Segoe UI"/>
          <w:color w:val="1D2129"/>
          <w:sz w:val="21"/>
          <w:szCs w:val="21"/>
          <w:lang w:val="en"/>
        </w:rPr>
        <w:t>..</w:t>
      </w:r>
      <w:proofErr w:type="gramEnd"/>
      <w:r>
        <w:rPr>
          <w:rFonts w:ascii="Segoe UI" w:hAnsi="Segoe UI" w:cs="Segoe UI"/>
          <w:color w:val="1D2129"/>
          <w:sz w:val="21"/>
          <w:szCs w:val="21"/>
          <w:lang w:val="en"/>
        </w:rPr>
        <w:t xml:space="preserve"> </w:t>
      </w:r>
      <w:proofErr w:type="gramStart"/>
      <w:r>
        <w:rPr>
          <w:rFonts w:ascii="Segoe UI" w:hAnsi="Segoe UI" w:cs="Segoe UI"/>
          <w:color w:val="1D2129"/>
          <w:sz w:val="21"/>
          <w:szCs w:val="21"/>
          <w:lang w:val="en"/>
        </w:rPr>
        <w:t>coaches</w:t>
      </w:r>
      <w:proofErr w:type="gramEnd"/>
      <w:r>
        <w:rPr>
          <w:rFonts w:ascii="Segoe UI" w:hAnsi="Segoe UI" w:cs="Segoe UI"/>
          <w:color w:val="1D2129"/>
          <w:sz w:val="21"/>
          <w:szCs w:val="21"/>
          <w:lang w:val="en"/>
        </w:rPr>
        <w:t xml:space="preserve">, helpers timekeepers </w:t>
      </w:r>
      <w:proofErr w:type="spellStart"/>
      <w:r>
        <w:rPr>
          <w:rFonts w:ascii="Segoe UI" w:hAnsi="Segoe UI" w:cs="Segoe UI"/>
          <w:color w:val="1D2129"/>
          <w:sz w:val="21"/>
          <w:szCs w:val="21"/>
          <w:lang w:val="en"/>
        </w:rPr>
        <w:t>etc</w:t>
      </w:r>
      <w:proofErr w:type="spellEnd"/>
      <w:r>
        <w:rPr>
          <w:rFonts w:ascii="Segoe UI" w:hAnsi="Segoe UI" w:cs="Segoe UI"/>
          <w:color w:val="1D2129"/>
          <w:sz w:val="21"/>
          <w:szCs w:val="21"/>
          <w:lang w:val="en"/>
        </w:rPr>
        <w:t xml:space="preserve"> Dave has announced a full list. Special thanks to </w:t>
      </w:r>
      <w:proofErr w:type="spellStart"/>
      <w:r>
        <w:rPr>
          <w:rFonts w:ascii="Segoe UI" w:hAnsi="Segoe UI" w:cs="Segoe UI"/>
          <w:color w:val="1D2129"/>
          <w:sz w:val="21"/>
          <w:szCs w:val="21"/>
          <w:lang w:val="en"/>
        </w:rPr>
        <w:t>Stak</w:t>
      </w:r>
      <w:proofErr w:type="spellEnd"/>
      <w:r>
        <w:rPr>
          <w:rFonts w:ascii="Segoe UI" w:hAnsi="Segoe UI" w:cs="Segoe UI"/>
          <w:color w:val="1D2129"/>
          <w:sz w:val="21"/>
          <w:szCs w:val="21"/>
          <w:lang w:val="en"/>
        </w:rPr>
        <w:t xml:space="preserve"> who helped me immensely,</w:t>
      </w:r>
      <w:r w:rsidR="00CA46E9">
        <w:rPr>
          <w:rFonts w:ascii="Segoe UI" w:hAnsi="Segoe UI" w:cs="Segoe UI"/>
          <w:color w:val="1D2129"/>
          <w:sz w:val="21"/>
          <w:szCs w:val="21"/>
          <w:lang w:val="en"/>
        </w:rPr>
        <w:t xml:space="preserve">  I think it is worth considering a full time role for the job next year and possibly 2 people to carry it out.</w:t>
      </w:r>
    </w:p>
    <w:p w:rsidR="00CA46E9" w:rsidRDefault="00CA46E9" w:rsidP="000D114D">
      <w:pPr>
        <w:spacing w:after="0"/>
        <w:ind w:left="720"/>
        <w:rPr>
          <w:rFonts w:ascii="Segoe UI" w:hAnsi="Segoe UI" w:cs="Segoe UI"/>
          <w:color w:val="1D2129"/>
          <w:sz w:val="21"/>
          <w:szCs w:val="21"/>
          <w:lang w:val="en"/>
        </w:rPr>
      </w:pPr>
    </w:p>
    <w:p w:rsidR="00CA46E9" w:rsidRDefault="00CA46E9" w:rsidP="000D114D">
      <w:pPr>
        <w:spacing w:after="0"/>
        <w:ind w:left="720"/>
        <w:rPr>
          <w:color w:val="auto"/>
        </w:rPr>
      </w:pPr>
      <w:r>
        <w:rPr>
          <w:rFonts w:ascii="Segoe UI" w:hAnsi="Segoe UI" w:cs="Segoe UI"/>
          <w:color w:val="1D2129"/>
          <w:sz w:val="21"/>
          <w:szCs w:val="21"/>
          <w:lang w:val="en"/>
        </w:rPr>
        <w:t xml:space="preserve">The committee agreed it had gone well and that it was worth considering a few </w:t>
      </w:r>
      <w:proofErr w:type="gramStart"/>
      <w:r>
        <w:rPr>
          <w:rFonts w:ascii="Segoe UI" w:hAnsi="Segoe UI" w:cs="Segoe UI"/>
          <w:color w:val="1D2129"/>
          <w:sz w:val="21"/>
          <w:szCs w:val="21"/>
          <w:lang w:val="en"/>
        </w:rPr>
        <w:t>changes, that</w:t>
      </w:r>
      <w:proofErr w:type="gramEnd"/>
      <w:r>
        <w:rPr>
          <w:rFonts w:ascii="Segoe UI" w:hAnsi="Segoe UI" w:cs="Segoe UI"/>
          <w:color w:val="1D2129"/>
          <w:sz w:val="21"/>
          <w:szCs w:val="21"/>
          <w:lang w:val="en"/>
        </w:rPr>
        <w:t xml:space="preserve"> we returned to one person completing admin and a lead coach would </w:t>
      </w:r>
      <w:proofErr w:type="spellStart"/>
      <w:r>
        <w:rPr>
          <w:rFonts w:ascii="Segoe UI" w:hAnsi="Segoe UI" w:cs="Segoe UI"/>
          <w:color w:val="1D2129"/>
          <w:sz w:val="21"/>
          <w:szCs w:val="21"/>
          <w:lang w:val="en"/>
        </w:rPr>
        <w:t>organise</w:t>
      </w:r>
      <w:proofErr w:type="spellEnd"/>
      <w:r>
        <w:rPr>
          <w:rFonts w:ascii="Segoe UI" w:hAnsi="Segoe UI" w:cs="Segoe UI"/>
          <w:color w:val="1D2129"/>
          <w:sz w:val="21"/>
          <w:szCs w:val="21"/>
          <w:lang w:val="en"/>
        </w:rPr>
        <w:t xml:space="preserve"> the delivery.</w:t>
      </w:r>
      <w:r w:rsidR="00AA0EF5">
        <w:rPr>
          <w:rFonts w:ascii="Segoe UI" w:hAnsi="Segoe UI" w:cs="Segoe UI"/>
          <w:color w:val="1D2129"/>
          <w:sz w:val="21"/>
          <w:szCs w:val="21"/>
          <w:lang w:val="en"/>
        </w:rPr>
        <w:t xml:space="preserve">  DP had also sent some notes to be considered next year especially concerning consistency with the delivery of the </w:t>
      </w:r>
      <w:proofErr w:type="spellStart"/>
      <w:r w:rsidR="00AA0EF5">
        <w:rPr>
          <w:rFonts w:ascii="Segoe UI" w:hAnsi="Segoe UI" w:cs="Segoe UI"/>
          <w:color w:val="1D2129"/>
          <w:sz w:val="21"/>
          <w:szCs w:val="21"/>
          <w:lang w:val="en"/>
        </w:rPr>
        <w:t>programme</w:t>
      </w:r>
      <w:proofErr w:type="spellEnd"/>
      <w:r w:rsidR="00AA0EF5">
        <w:rPr>
          <w:rFonts w:ascii="Segoe UI" w:hAnsi="Segoe UI" w:cs="Segoe UI"/>
          <w:color w:val="1D2129"/>
          <w:sz w:val="21"/>
          <w:szCs w:val="21"/>
          <w:lang w:val="en"/>
        </w:rPr>
        <w:t xml:space="preserve"> so that everyone knew what had already been delivered and what was to be delivered next.</w:t>
      </w:r>
    </w:p>
    <w:p w:rsidR="000D114D" w:rsidRDefault="000D114D" w:rsidP="000D114D">
      <w:pPr>
        <w:spacing w:after="0"/>
        <w:ind w:left="720"/>
        <w:rPr>
          <w:color w:val="auto"/>
        </w:rPr>
      </w:pPr>
    </w:p>
    <w:p w:rsidR="000D114D" w:rsidRDefault="00AA0EF5" w:rsidP="00F10C1F">
      <w:pPr>
        <w:pStyle w:val="ListParagraph"/>
        <w:numPr>
          <w:ilvl w:val="0"/>
          <w:numId w:val="1"/>
        </w:numPr>
        <w:spacing w:after="0"/>
        <w:rPr>
          <w:color w:val="auto"/>
        </w:rPr>
      </w:pPr>
      <w:r>
        <w:rPr>
          <w:color w:val="auto"/>
        </w:rPr>
        <w:t>A.O.B</w:t>
      </w:r>
    </w:p>
    <w:p w:rsidR="000D114D" w:rsidRDefault="000D114D" w:rsidP="000D114D">
      <w:pPr>
        <w:spacing w:after="0"/>
        <w:rPr>
          <w:color w:val="auto"/>
        </w:rPr>
      </w:pPr>
    </w:p>
    <w:p w:rsidR="000D114D" w:rsidRDefault="00AA0EF5" w:rsidP="000D114D">
      <w:pPr>
        <w:spacing w:after="0"/>
        <w:ind w:left="720"/>
        <w:rPr>
          <w:color w:val="auto"/>
        </w:rPr>
      </w:pPr>
      <w:r>
        <w:rPr>
          <w:color w:val="auto"/>
        </w:rPr>
        <w:t>LG will take notes of next meeting in SB absence</w:t>
      </w:r>
    </w:p>
    <w:p w:rsidR="00AA0EF5" w:rsidRDefault="00AA0EF5" w:rsidP="000D114D">
      <w:pPr>
        <w:spacing w:after="0"/>
        <w:ind w:left="720"/>
        <w:rPr>
          <w:color w:val="auto"/>
        </w:rPr>
      </w:pPr>
    </w:p>
    <w:p w:rsidR="00AA0EF5" w:rsidRDefault="00AA0EF5" w:rsidP="000D114D">
      <w:pPr>
        <w:spacing w:after="0"/>
        <w:ind w:left="720"/>
        <w:rPr>
          <w:color w:val="auto"/>
        </w:rPr>
      </w:pPr>
      <w:r>
        <w:rPr>
          <w:color w:val="auto"/>
        </w:rPr>
        <w:t>Gazebos – RP will speak to Matt Pollard in respect of borrowing/using the large gazebo</w:t>
      </w:r>
    </w:p>
    <w:p w:rsidR="00AA0EF5" w:rsidRDefault="00AA0EF5" w:rsidP="000D114D">
      <w:pPr>
        <w:spacing w:after="0"/>
        <w:ind w:left="720"/>
        <w:rPr>
          <w:color w:val="auto"/>
        </w:rPr>
      </w:pPr>
      <w:r>
        <w:rPr>
          <w:color w:val="auto"/>
        </w:rPr>
        <w:t>Repeat membership survey – SM to carry out and will link to a prize – teal target race voucher.</w:t>
      </w:r>
    </w:p>
    <w:p w:rsidR="00AA0EF5" w:rsidRDefault="00AA0EF5" w:rsidP="000D114D">
      <w:pPr>
        <w:spacing w:after="0"/>
        <w:ind w:left="720"/>
        <w:rPr>
          <w:color w:val="auto"/>
        </w:rPr>
      </w:pPr>
    </w:p>
    <w:p w:rsidR="00AA0EF5" w:rsidRDefault="00AA0EF5" w:rsidP="000D114D">
      <w:pPr>
        <w:spacing w:after="0"/>
        <w:ind w:left="720"/>
        <w:rPr>
          <w:color w:val="auto"/>
        </w:rPr>
      </w:pPr>
      <w:proofErr w:type="spellStart"/>
      <w:r>
        <w:rPr>
          <w:color w:val="auto"/>
        </w:rPr>
        <w:t>Newbridge</w:t>
      </w:r>
      <w:proofErr w:type="spellEnd"/>
      <w:r>
        <w:rPr>
          <w:color w:val="auto"/>
        </w:rPr>
        <w:t xml:space="preserve"> visit – they will be staying at The beaches 4/5</w:t>
      </w:r>
      <w:r w:rsidRPr="00AA0EF5">
        <w:rPr>
          <w:color w:val="auto"/>
          <w:vertAlign w:val="superscript"/>
        </w:rPr>
        <w:t>th</w:t>
      </w:r>
      <w:r>
        <w:rPr>
          <w:color w:val="auto"/>
        </w:rPr>
        <w:t xml:space="preserve"> </w:t>
      </w:r>
      <w:proofErr w:type="gramStart"/>
      <w:r>
        <w:rPr>
          <w:color w:val="auto"/>
        </w:rPr>
        <w:t>August  and</w:t>
      </w:r>
      <w:proofErr w:type="gramEnd"/>
      <w:r>
        <w:rPr>
          <w:color w:val="auto"/>
        </w:rPr>
        <w:t xml:space="preserve"> will run the Cannock Chase run, this will be advertised to club through announcements.  SM will look in to organising a potential meal at the Country Girl in Selly oak.</w:t>
      </w:r>
    </w:p>
    <w:p w:rsidR="00AA0EF5" w:rsidRDefault="00AA0EF5" w:rsidP="000D114D">
      <w:pPr>
        <w:spacing w:after="0"/>
        <w:ind w:left="720"/>
        <w:rPr>
          <w:color w:val="auto"/>
        </w:rPr>
      </w:pPr>
    </w:p>
    <w:p w:rsidR="00AA0EF5" w:rsidRDefault="00AA0EF5" w:rsidP="000D114D">
      <w:pPr>
        <w:spacing w:after="0"/>
        <w:ind w:left="720"/>
        <w:rPr>
          <w:color w:val="auto"/>
        </w:rPr>
      </w:pPr>
      <w:r>
        <w:rPr>
          <w:color w:val="auto"/>
        </w:rPr>
        <w:t>A member had queried the minutes not being on the website – they have now been uploaded, unfortunately they were late in being uploaded due to technical issues, this has now been resolved and they will be uploaded as soon as written.</w:t>
      </w:r>
    </w:p>
    <w:p w:rsidR="00AA0EF5" w:rsidRDefault="00AA0EF5" w:rsidP="000D114D">
      <w:pPr>
        <w:spacing w:after="0"/>
        <w:ind w:left="720"/>
        <w:rPr>
          <w:color w:val="auto"/>
        </w:rPr>
      </w:pPr>
    </w:p>
    <w:p w:rsidR="00AA0EF5" w:rsidRDefault="00AA0EF5" w:rsidP="000D114D">
      <w:pPr>
        <w:spacing w:after="0"/>
        <w:ind w:left="720"/>
        <w:rPr>
          <w:color w:val="auto"/>
        </w:rPr>
      </w:pPr>
      <w:r>
        <w:rPr>
          <w:color w:val="auto"/>
        </w:rPr>
        <w:t xml:space="preserve">The events </w:t>
      </w:r>
      <w:proofErr w:type="gramStart"/>
      <w:r>
        <w:rPr>
          <w:color w:val="auto"/>
        </w:rPr>
        <w:t>email  is</w:t>
      </w:r>
      <w:proofErr w:type="gramEnd"/>
      <w:r>
        <w:rPr>
          <w:color w:val="auto"/>
        </w:rPr>
        <w:t xml:space="preserve"> to be linked to Sue Ward – SM to action.</w:t>
      </w:r>
    </w:p>
    <w:p w:rsidR="00AA0EF5" w:rsidRDefault="00AA0EF5" w:rsidP="000D114D">
      <w:pPr>
        <w:spacing w:after="0"/>
        <w:ind w:left="720"/>
        <w:rPr>
          <w:color w:val="auto"/>
        </w:rPr>
      </w:pPr>
    </w:p>
    <w:p w:rsidR="00AA0EF5" w:rsidRDefault="00AA0EF5" w:rsidP="000D114D">
      <w:pPr>
        <w:spacing w:after="0"/>
        <w:ind w:left="720"/>
        <w:rPr>
          <w:color w:val="auto"/>
        </w:rPr>
      </w:pPr>
      <w:r>
        <w:rPr>
          <w:color w:val="auto"/>
        </w:rPr>
        <w:t>The questions to the transition survey will be emailed out - SB</w:t>
      </w:r>
    </w:p>
    <w:p w:rsidR="00AA0EF5" w:rsidRDefault="00AA0EF5" w:rsidP="000D114D">
      <w:pPr>
        <w:spacing w:after="0"/>
        <w:ind w:left="720"/>
        <w:rPr>
          <w:color w:val="auto"/>
        </w:rPr>
      </w:pPr>
    </w:p>
    <w:p w:rsidR="00AA0EF5" w:rsidRDefault="00AA0EF5" w:rsidP="000D114D">
      <w:pPr>
        <w:spacing w:after="0"/>
        <w:ind w:left="720"/>
        <w:rPr>
          <w:color w:val="auto"/>
        </w:rPr>
      </w:pPr>
      <w:proofErr w:type="gramStart"/>
      <w:r>
        <w:rPr>
          <w:color w:val="auto"/>
        </w:rPr>
        <w:lastRenderedPageBreak/>
        <w:t>Action point from previous minutes to be re-visited at next meeting concerning the faster runners.</w:t>
      </w:r>
      <w:proofErr w:type="gramEnd"/>
    </w:p>
    <w:p w:rsidR="000D114D" w:rsidRDefault="00AA0EF5" w:rsidP="000D114D">
      <w:pPr>
        <w:spacing w:after="0"/>
        <w:ind w:left="720"/>
        <w:rPr>
          <w:color w:val="auto"/>
        </w:rPr>
      </w:pPr>
      <w:r>
        <w:rPr>
          <w:color w:val="auto"/>
        </w:rPr>
        <w:t xml:space="preserve"> </w:t>
      </w:r>
    </w:p>
    <w:p w:rsidR="005150F5" w:rsidRDefault="00BC72B8" w:rsidP="005150F5">
      <w:pPr>
        <w:spacing w:after="0"/>
        <w:ind w:left="720"/>
        <w:rPr>
          <w:color w:val="auto"/>
        </w:rPr>
      </w:pPr>
      <w:r>
        <w:rPr>
          <w:color w:val="auto"/>
        </w:rPr>
        <w:t xml:space="preserve"> </w:t>
      </w:r>
    </w:p>
    <w:p w:rsidR="005150F5" w:rsidRDefault="005150F5" w:rsidP="005150F5">
      <w:pPr>
        <w:spacing w:after="0"/>
        <w:ind w:left="720"/>
        <w:rPr>
          <w:color w:val="auto"/>
        </w:rPr>
      </w:pPr>
    </w:p>
    <w:p w:rsidR="006220FD" w:rsidRDefault="006220FD" w:rsidP="005150F5">
      <w:pPr>
        <w:spacing w:after="0"/>
        <w:ind w:left="720"/>
        <w:rPr>
          <w:color w:val="auto"/>
        </w:rPr>
      </w:pPr>
    </w:p>
    <w:p w:rsidR="00C13FC3" w:rsidRPr="00F6694B" w:rsidRDefault="00C13FC3" w:rsidP="00C13FC3">
      <w:pPr>
        <w:spacing w:after="0"/>
        <w:ind w:firstLine="360"/>
        <w:contextualSpacing/>
        <w:rPr>
          <w:color w:val="auto"/>
          <w:sz w:val="16"/>
          <w:szCs w:val="16"/>
        </w:rPr>
      </w:pPr>
    </w:p>
    <w:p w:rsidR="00C13FC3" w:rsidRPr="00F6694B" w:rsidRDefault="00C13FC3" w:rsidP="006461B7">
      <w:pPr>
        <w:spacing w:after="0"/>
        <w:contextualSpacing/>
        <w:rPr>
          <w:color w:val="auto"/>
          <w:sz w:val="16"/>
          <w:szCs w:val="16"/>
        </w:rPr>
      </w:pPr>
    </w:p>
    <w:p w:rsidR="006C30BE" w:rsidRDefault="00B719C1">
      <w:pPr>
        <w:pStyle w:val="Heading1"/>
        <w:spacing w:line="240" w:lineRule="auto"/>
      </w:pPr>
      <w:bookmarkStart w:id="0" w:name="_pj6d85sd9j9r" w:colFirst="0" w:colLast="0"/>
      <w:bookmarkEnd w:id="0"/>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Complete / Review</w:t>
            </w:r>
          </w:p>
        </w:tc>
      </w:tr>
      <w:tr w:rsidR="006C30BE" w:rsidTr="00936ED6">
        <w:tc>
          <w:tcPr>
            <w:tcW w:w="1384" w:type="dxa"/>
            <w:tcBorders>
              <w:top w:val="single" w:sz="4" w:space="0" w:color="000000"/>
              <w:left w:val="single" w:sz="4" w:space="0" w:color="000000"/>
              <w:bottom w:val="single" w:sz="4" w:space="0" w:color="000000"/>
              <w:right w:val="single" w:sz="4" w:space="0" w:color="000000"/>
            </w:tcBorders>
          </w:tcPr>
          <w:p w:rsidR="006C30BE" w:rsidRDefault="00691155" w:rsidP="00691155">
            <w:r>
              <w:t>Membership survey</w:t>
            </w:r>
          </w:p>
        </w:tc>
        <w:tc>
          <w:tcPr>
            <w:tcW w:w="1781" w:type="dxa"/>
            <w:tcBorders>
              <w:top w:val="single" w:sz="4" w:space="0" w:color="000000"/>
              <w:left w:val="single" w:sz="4" w:space="0" w:color="000000"/>
              <w:bottom w:val="single" w:sz="4" w:space="0" w:color="000000"/>
              <w:right w:val="single" w:sz="4" w:space="0" w:color="000000"/>
            </w:tcBorders>
          </w:tcPr>
          <w:p w:rsidR="006C30BE" w:rsidRDefault="00691155" w:rsidP="00691155">
            <w:r>
              <w:t>SM</w:t>
            </w:r>
          </w:p>
        </w:tc>
        <w:tc>
          <w:tcPr>
            <w:tcW w:w="4512" w:type="dxa"/>
            <w:tcBorders>
              <w:top w:val="single" w:sz="4" w:space="0" w:color="000000"/>
              <w:left w:val="single" w:sz="4" w:space="0" w:color="000000"/>
              <w:bottom w:val="single" w:sz="4" w:space="0" w:color="000000"/>
              <w:right w:val="single" w:sz="4" w:space="0" w:color="000000"/>
            </w:tcBorders>
          </w:tcPr>
          <w:p w:rsidR="006C30BE" w:rsidRDefault="00F8502A" w:rsidP="00691155">
            <w:r>
              <w:t>To</w:t>
            </w:r>
            <w:r w:rsidR="00691155">
              <w:t xml:space="preserve"> look at repeating</w:t>
            </w:r>
            <w:r>
              <w:t xml:space="preserve"> </w:t>
            </w:r>
          </w:p>
        </w:tc>
        <w:tc>
          <w:tcPr>
            <w:tcW w:w="1339" w:type="dxa"/>
            <w:tcBorders>
              <w:top w:val="single" w:sz="4" w:space="0" w:color="000000"/>
              <w:left w:val="single" w:sz="4" w:space="0" w:color="000000"/>
              <w:bottom w:val="single" w:sz="4" w:space="0" w:color="000000"/>
              <w:right w:val="single" w:sz="4" w:space="0" w:color="000000"/>
            </w:tcBorders>
          </w:tcPr>
          <w:p w:rsidR="006C30BE" w:rsidRDefault="00BC72B8">
            <w:r>
              <w:t xml:space="preserve"> </w:t>
            </w:r>
          </w:p>
        </w:tc>
      </w:tr>
      <w:tr w:rsidR="00DC009E" w:rsidTr="00936ED6">
        <w:tc>
          <w:tcPr>
            <w:tcW w:w="1384" w:type="dxa"/>
            <w:tcBorders>
              <w:top w:val="single" w:sz="4" w:space="0" w:color="000000"/>
              <w:left w:val="single" w:sz="4" w:space="0" w:color="000000"/>
              <w:bottom w:val="single" w:sz="4" w:space="0" w:color="000000"/>
              <w:right w:val="single" w:sz="4" w:space="0" w:color="000000"/>
            </w:tcBorders>
          </w:tcPr>
          <w:p w:rsidR="00DC009E" w:rsidRDefault="00691155" w:rsidP="00691155">
            <w:r>
              <w:t>Faster members</w:t>
            </w:r>
          </w:p>
        </w:tc>
        <w:tc>
          <w:tcPr>
            <w:tcW w:w="1781" w:type="dxa"/>
            <w:tcBorders>
              <w:top w:val="single" w:sz="4" w:space="0" w:color="000000"/>
              <w:left w:val="single" w:sz="4" w:space="0" w:color="000000"/>
              <w:bottom w:val="single" w:sz="4" w:space="0" w:color="000000"/>
              <w:right w:val="single" w:sz="4" w:space="0" w:color="000000"/>
            </w:tcBorders>
          </w:tcPr>
          <w:p w:rsidR="00DC009E" w:rsidRDefault="00691155" w:rsidP="00BC72B8">
            <w:r>
              <w:t>NS &amp; JD</w:t>
            </w:r>
          </w:p>
        </w:tc>
        <w:tc>
          <w:tcPr>
            <w:tcW w:w="4512" w:type="dxa"/>
            <w:tcBorders>
              <w:top w:val="single" w:sz="4" w:space="0" w:color="000000"/>
              <w:left w:val="single" w:sz="4" w:space="0" w:color="000000"/>
              <w:bottom w:val="single" w:sz="4" w:space="0" w:color="000000"/>
              <w:right w:val="single" w:sz="4" w:space="0" w:color="000000"/>
            </w:tcBorders>
          </w:tcPr>
          <w:p w:rsidR="00DC009E" w:rsidRDefault="00691155" w:rsidP="00691155">
            <w:r>
              <w:t xml:space="preserve">To canvas faster runners for ideas/routes and bring back to next meeting as an agenda item </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C762BE"/>
        </w:tc>
      </w:tr>
      <w:tr w:rsidR="00DC009E" w:rsidTr="00936ED6">
        <w:trPr>
          <w:cantSplit/>
        </w:trPr>
        <w:tc>
          <w:tcPr>
            <w:tcW w:w="1384" w:type="dxa"/>
            <w:tcBorders>
              <w:top w:val="single" w:sz="4" w:space="0" w:color="000000"/>
              <w:left w:val="single" w:sz="4" w:space="0" w:color="000000"/>
              <w:bottom w:val="single" w:sz="4" w:space="0" w:color="000000"/>
              <w:right w:val="single" w:sz="4" w:space="0" w:color="000000"/>
            </w:tcBorders>
          </w:tcPr>
          <w:p w:rsidR="00DC009E" w:rsidRDefault="00691155" w:rsidP="00DC009E">
            <w:r>
              <w:t>Christmas party</w:t>
            </w:r>
          </w:p>
        </w:tc>
        <w:tc>
          <w:tcPr>
            <w:tcW w:w="1781" w:type="dxa"/>
            <w:tcBorders>
              <w:top w:val="single" w:sz="4" w:space="0" w:color="000000"/>
              <w:left w:val="single" w:sz="4" w:space="0" w:color="000000"/>
              <w:bottom w:val="single" w:sz="4" w:space="0" w:color="000000"/>
              <w:right w:val="single" w:sz="4" w:space="0" w:color="000000"/>
            </w:tcBorders>
          </w:tcPr>
          <w:p w:rsidR="00DC009E" w:rsidRDefault="00936ED6" w:rsidP="00691155">
            <w:r>
              <w:t>SM</w:t>
            </w:r>
            <w:r w:rsidR="00691155">
              <w:t>/RP</w:t>
            </w:r>
          </w:p>
        </w:tc>
        <w:tc>
          <w:tcPr>
            <w:tcW w:w="4512" w:type="dxa"/>
            <w:tcBorders>
              <w:top w:val="single" w:sz="4" w:space="0" w:color="000000"/>
              <w:left w:val="single" w:sz="4" w:space="0" w:color="000000"/>
              <w:bottom w:val="single" w:sz="4" w:space="0" w:color="000000"/>
              <w:right w:val="single" w:sz="4" w:space="0" w:color="000000"/>
            </w:tcBorders>
          </w:tcPr>
          <w:p w:rsidR="00DC009E" w:rsidRDefault="00691155" w:rsidP="00691155">
            <w:r>
              <w:t>To ask Guy about providing catering</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DC009E" w:rsidTr="00936ED6">
        <w:tc>
          <w:tcPr>
            <w:tcW w:w="1384" w:type="dxa"/>
            <w:tcBorders>
              <w:top w:val="single" w:sz="4" w:space="0" w:color="000000"/>
              <w:left w:val="single" w:sz="4" w:space="0" w:color="000000"/>
              <w:bottom w:val="single" w:sz="4" w:space="0" w:color="000000"/>
              <w:right w:val="single" w:sz="4" w:space="0" w:color="000000"/>
            </w:tcBorders>
          </w:tcPr>
          <w:p w:rsidR="00DC009E" w:rsidRDefault="00936ED6" w:rsidP="00936ED6">
            <w:r>
              <w:t>Leafy</w:t>
            </w:r>
          </w:p>
        </w:tc>
        <w:tc>
          <w:tcPr>
            <w:tcW w:w="1781" w:type="dxa"/>
            <w:tcBorders>
              <w:top w:val="single" w:sz="4" w:space="0" w:color="000000"/>
              <w:left w:val="single" w:sz="4" w:space="0" w:color="000000"/>
              <w:bottom w:val="single" w:sz="4" w:space="0" w:color="000000"/>
              <w:right w:val="single" w:sz="4" w:space="0" w:color="000000"/>
            </w:tcBorders>
          </w:tcPr>
          <w:p w:rsidR="00DC009E" w:rsidRDefault="00936ED6" w:rsidP="00DC009E">
            <w:r>
              <w:t>SD</w:t>
            </w:r>
          </w:p>
        </w:tc>
        <w:tc>
          <w:tcPr>
            <w:tcW w:w="4512" w:type="dxa"/>
            <w:tcBorders>
              <w:top w:val="single" w:sz="4" w:space="0" w:color="000000"/>
              <w:left w:val="single" w:sz="4" w:space="0" w:color="000000"/>
              <w:bottom w:val="single" w:sz="4" w:space="0" w:color="000000"/>
              <w:right w:val="single" w:sz="4" w:space="0" w:color="000000"/>
            </w:tcBorders>
          </w:tcPr>
          <w:p w:rsidR="00DC009E" w:rsidRDefault="00936ED6" w:rsidP="00936ED6">
            <w:pPr>
              <w:spacing w:after="200" w:line="276" w:lineRule="auto"/>
              <w:contextualSpacing/>
            </w:pPr>
            <w:r>
              <w:t>Chase license and pass to SW</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08436C" w:rsidTr="00936ED6">
        <w:tc>
          <w:tcPr>
            <w:tcW w:w="1384" w:type="dxa"/>
            <w:tcBorders>
              <w:top w:val="single" w:sz="4" w:space="0" w:color="000000"/>
              <w:left w:val="single" w:sz="4" w:space="0" w:color="000000"/>
              <w:bottom w:val="single" w:sz="4" w:space="0" w:color="000000"/>
              <w:right w:val="single" w:sz="4" w:space="0" w:color="000000"/>
            </w:tcBorders>
          </w:tcPr>
          <w:p w:rsidR="0008436C" w:rsidRDefault="00691155" w:rsidP="00691155">
            <w:r>
              <w:t xml:space="preserve">Beg Questionnaire </w:t>
            </w:r>
          </w:p>
        </w:tc>
        <w:tc>
          <w:tcPr>
            <w:tcW w:w="1781" w:type="dxa"/>
            <w:tcBorders>
              <w:top w:val="single" w:sz="4" w:space="0" w:color="000000"/>
              <w:left w:val="single" w:sz="4" w:space="0" w:color="000000"/>
              <w:bottom w:val="single" w:sz="4" w:space="0" w:color="000000"/>
              <w:right w:val="single" w:sz="4" w:space="0" w:color="000000"/>
            </w:tcBorders>
          </w:tcPr>
          <w:p w:rsidR="0008436C" w:rsidRDefault="00691155" w:rsidP="00DC009E">
            <w:r>
              <w:t>SB</w:t>
            </w:r>
          </w:p>
        </w:tc>
        <w:tc>
          <w:tcPr>
            <w:tcW w:w="4512" w:type="dxa"/>
            <w:tcBorders>
              <w:top w:val="single" w:sz="4" w:space="0" w:color="000000"/>
              <w:left w:val="single" w:sz="4" w:space="0" w:color="000000"/>
              <w:bottom w:val="single" w:sz="4" w:space="0" w:color="000000"/>
              <w:right w:val="single" w:sz="4" w:space="0" w:color="000000"/>
            </w:tcBorders>
          </w:tcPr>
          <w:p w:rsidR="0008436C" w:rsidRDefault="00691155" w:rsidP="00691155">
            <w:pPr>
              <w:contextualSpacing/>
            </w:pPr>
            <w:r>
              <w:t>To email questions for survey</w:t>
            </w:r>
          </w:p>
        </w:tc>
        <w:tc>
          <w:tcPr>
            <w:tcW w:w="1339" w:type="dxa"/>
            <w:tcBorders>
              <w:top w:val="single" w:sz="4" w:space="0" w:color="000000"/>
              <w:left w:val="single" w:sz="4" w:space="0" w:color="000000"/>
              <w:bottom w:val="single" w:sz="4" w:space="0" w:color="000000"/>
              <w:right w:val="single" w:sz="4" w:space="0" w:color="000000"/>
            </w:tcBorders>
          </w:tcPr>
          <w:p w:rsidR="0008436C" w:rsidRDefault="0008436C" w:rsidP="00DC009E"/>
        </w:tc>
      </w:tr>
      <w:tr w:rsidR="0008436C" w:rsidTr="00936ED6">
        <w:tc>
          <w:tcPr>
            <w:tcW w:w="1384"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rsidR="0008436C" w:rsidRDefault="0008436C" w:rsidP="00DC009E"/>
        </w:tc>
      </w:tr>
      <w:tr w:rsidR="0008436C" w:rsidTr="00936ED6">
        <w:tc>
          <w:tcPr>
            <w:tcW w:w="1384"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rsidR="0008436C" w:rsidRDefault="0008436C" w:rsidP="00DC009E"/>
        </w:tc>
      </w:tr>
    </w:tbl>
    <w:p w:rsidR="0008436C" w:rsidRDefault="0008436C"/>
    <w:p w:rsidR="0008436C" w:rsidRDefault="0008436C">
      <w:r>
        <w:t xml:space="preserve">Next Meeting:   </w:t>
      </w:r>
      <w:r w:rsidR="00840EF6">
        <w:t>13t</w:t>
      </w:r>
      <w:bookmarkStart w:id="1" w:name="_GoBack"/>
      <w:bookmarkEnd w:id="1"/>
      <w:r w:rsidR="00691155">
        <w:t>h</w:t>
      </w:r>
      <w:r>
        <w:t xml:space="preserve"> </w:t>
      </w:r>
      <w:r w:rsidR="00691155">
        <w:t>August</w:t>
      </w:r>
      <w:r>
        <w:t xml:space="preserve"> 9pm </w:t>
      </w:r>
    </w:p>
    <w:sectPr w:rsidR="0008436C">
      <w:footerReference w:type="default" r:id="rId10"/>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1B" w:rsidRDefault="00E8091B">
      <w:pPr>
        <w:spacing w:after="0" w:line="240" w:lineRule="auto"/>
      </w:pPr>
      <w:r>
        <w:separator/>
      </w:r>
    </w:p>
  </w:endnote>
  <w:endnote w:type="continuationSeparator" w:id="0">
    <w:p w:rsidR="00E8091B" w:rsidRDefault="00E8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AA0EF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AA0EF5">
      <w:rPr>
        <w:b/>
        <w:noProof/>
        <w:sz w:val="24"/>
        <w:szCs w:val="24"/>
      </w:rPr>
      <w:t>4</w:t>
    </w:r>
    <w:r>
      <w:rPr>
        <w:b/>
        <w:sz w:val="24"/>
        <w:szCs w:val="24"/>
      </w:rPr>
      <w:fldChar w:fldCharType="end"/>
    </w:r>
  </w:p>
  <w:p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840EF6">
      <w:rPr>
        <w:b/>
        <w:noProof/>
        <w:sz w:val="24"/>
        <w:szCs w:val="24"/>
      </w:rPr>
      <w:t>4</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840EF6">
      <w:rPr>
        <w:b/>
        <w:noProof/>
        <w:sz w:val="24"/>
        <w:szCs w:val="24"/>
      </w:rPr>
      <w:t>4</w:t>
    </w:r>
    <w:r>
      <w:rPr>
        <w:b/>
        <w:sz w:val="24"/>
        <w:szCs w:val="24"/>
      </w:rPr>
      <w:fldChar w:fldCharType="end"/>
    </w:r>
  </w:p>
  <w:p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1B" w:rsidRDefault="00E8091B">
      <w:pPr>
        <w:spacing w:after="0" w:line="240" w:lineRule="auto"/>
      </w:pPr>
      <w:r>
        <w:separator/>
      </w:r>
    </w:p>
  </w:footnote>
  <w:footnote w:type="continuationSeparator" w:id="0">
    <w:p w:rsidR="00E8091B" w:rsidRDefault="00E80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50041"/>
    <w:multiLevelType w:val="multilevel"/>
    <w:tmpl w:val="F27653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
  </w:num>
  <w:num w:numId="4">
    <w:abstractNumId w:val="1"/>
  </w:num>
  <w:num w:numId="5">
    <w:abstractNumId w:val="5"/>
  </w:num>
  <w:num w:numId="6">
    <w:abstractNumId w:val="9"/>
  </w:num>
  <w:num w:numId="7">
    <w:abstractNumId w:val="0"/>
  </w:num>
  <w:num w:numId="8">
    <w:abstractNumId w:val="6"/>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40928"/>
    <w:rsid w:val="00047CB5"/>
    <w:rsid w:val="00053AC8"/>
    <w:rsid w:val="00055AFA"/>
    <w:rsid w:val="00063032"/>
    <w:rsid w:val="00081FFE"/>
    <w:rsid w:val="0008436C"/>
    <w:rsid w:val="00085D92"/>
    <w:rsid w:val="00087A97"/>
    <w:rsid w:val="00092FEE"/>
    <w:rsid w:val="00096B0F"/>
    <w:rsid w:val="000A5C12"/>
    <w:rsid w:val="000B62E7"/>
    <w:rsid w:val="000C07F3"/>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A34ED"/>
    <w:rsid w:val="001C32A5"/>
    <w:rsid w:val="001C4814"/>
    <w:rsid w:val="001D532F"/>
    <w:rsid w:val="001F0394"/>
    <w:rsid w:val="0020650F"/>
    <w:rsid w:val="002478E7"/>
    <w:rsid w:val="0025438C"/>
    <w:rsid w:val="002550B3"/>
    <w:rsid w:val="00255400"/>
    <w:rsid w:val="00256420"/>
    <w:rsid w:val="002700D9"/>
    <w:rsid w:val="002723AA"/>
    <w:rsid w:val="002750D8"/>
    <w:rsid w:val="002917D8"/>
    <w:rsid w:val="0029584E"/>
    <w:rsid w:val="002C015B"/>
    <w:rsid w:val="002C3126"/>
    <w:rsid w:val="002C5613"/>
    <w:rsid w:val="002F22D8"/>
    <w:rsid w:val="002F3563"/>
    <w:rsid w:val="00322ACD"/>
    <w:rsid w:val="003C0003"/>
    <w:rsid w:val="003C1C24"/>
    <w:rsid w:val="003E6861"/>
    <w:rsid w:val="003F2AFE"/>
    <w:rsid w:val="004031A7"/>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3EF4"/>
    <w:rsid w:val="0053788E"/>
    <w:rsid w:val="00560E2B"/>
    <w:rsid w:val="005764C1"/>
    <w:rsid w:val="005F0AB2"/>
    <w:rsid w:val="00602C81"/>
    <w:rsid w:val="0061142A"/>
    <w:rsid w:val="006119BF"/>
    <w:rsid w:val="006162B0"/>
    <w:rsid w:val="006220FD"/>
    <w:rsid w:val="00644E70"/>
    <w:rsid w:val="006461B7"/>
    <w:rsid w:val="0064761B"/>
    <w:rsid w:val="00667899"/>
    <w:rsid w:val="00681102"/>
    <w:rsid w:val="00691155"/>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C6F97"/>
    <w:rsid w:val="007E293D"/>
    <w:rsid w:val="00810AE2"/>
    <w:rsid w:val="00840EF6"/>
    <w:rsid w:val="00851FAE"/>
    <w:rsid w:val="008529CA"/>
    <w:rsid w:val="00866359"/>
    <w:rsid w:val="00866B3A"/>
    <w:rsid w:val="008774DE"/>
    <w:rsid w:val="008A068C"/>
    <w:rsid w:val="008B1245"/>
    <w:rsid w:val="00905FE8"/>
    <w:rsid w:val="00910FE2"/>
    <w:rsid w:val="0092368E"/>
    <w:rsid w:val="00924B9B"/>
    <w:rsid w:val="00936ED6"/>
    <w:rsid w:val="00947FE7"/>
    <w:rsid w:val="009572AB"/>
    <w:rsid w:val="00971F9D"/>
    <w:rsid w:val="009826EC"/>
    <w:rsid w:val="00985095"/>
    <w:rsid w:val="009A2ED4"/>
    <w:rsid w:val="009C12E8"/>
    <w:rsid w:val="009C7CF7"/>
    <w:rsid w:val="009D00FE"/>
    <w:rsid w:val="009D159E"/>
    <w:rsid w:val="009E6FE1"/>
    <w:rsid w:val="00A168F0"/>
    <w:rsid w:val="00A21EE4"/>
    <w:rsid w:val="00A77339"/>
    <w:rsid w:val="00A9464D"/>
    <w:rsid w:val="00AA0EF5"/>
    <w:rsid w:val="00AA113C"/>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C32EF"/>
    <w:rsid w:val="00BC72B8"/>
    <w:rsid w:val="00BD4F23"/>
    <w:rsid w:val="00BD6B9E"/>
    <w:rsid w:val="00BE75C3"/>
    <w:rsid w:val="00BF7672"/>
    <w:rsid w:val="00C05446"/>
    <w:rsid w:val="00C13FC3"/>
    <w:rsid w:val="00C404DF"/>
    <w:rsid w:val="00C4206F"/>
    <w:rsid w:val="00C42143"/>
    <w:rsid w:val="00C476CB"/>
    <w:rsid w:val="00C57746"/>
    <w:rsid w:val="00C762BE"/>
    <w:rsid w:val="00C869C8"/>
    <w:rsid w:val="00C95692"/>
    <w:rsid w:val="00CA3C6E"/>
    <w:rsid w:val="00CA46E9"/>
    <w:rsid w:val="00CA6F78"/>
    <w:rsid w:val="00CB4A18"/>
    <w:rsid w:val="00CD2878"/>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7AF"/>
    <w:rsid w:val="00E5146C"/>
    <w:rsid w:val="00E516D7"/>
    <w:rsid w:val="00E539B9"/>
    <w:rsid w:val="00E549C1"/>
    <w:rsid w:val="00E6022A"/>
    <w:rsid w:val="00E61E8D"/>
    <w:rsid w:val="00E733B5"/>
    <w:rsid w:val="00E8091B"/>
    <w:rsid w:val="00E87F5B"/>
    <w:rsid w:val="00E9604B"/>
    <w:rsid w:val="00EA78AA"/>
    <w:rsid w:val="00EC3A11"/>
    <w:rsid w:val="00EF61A2"/>
    <w:rsid w:val="00F10C1F"/>
    <w:rsid w:val="00F3142D"/>
    <w:rsid w:val="00F31D60"/>
    <w:rsid w:val="00F45EDC"/>
    <w:rsid w:val="00F51E17"/>
    <w:rsid w:val="00F52B52"/>
    <w:rsid w:val="00F6694B"/>
    <w:rsid w:val="00F8502A"/>
    <w:rsid w:val="00FA16F5"/>
    <w:rsid w:val="00FA44DD"/>
    <w:rsid w:val="00FA5C48"/>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95B2-8CDB-41F1-80ED-FB061CDC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tom bunn</cp:lastModifiedBy>
  <cp:revision>2</cp:revision>
  <cp:lastPrinted>2018-04-09T18:46:00Z</cp:lastPrinted>
  <dcterms:created xsi:type="dcterms:W3CDTF">2018-07-23T16:57:00Z</dcterms:created>
  <dcterms:modified xsi:type="dcterms:W3CDTF">2018-07-23T16:57:00Z</dcterms:modified>
</cp:coreProperties>
</file>